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Reading-Group Discussion Pack</w:t>
      </w:r>
    </w:p>
    <w:p>
      <w:pPr>
        <w:pStyle w:val="Subtitle"/>
        <w:jc w:val="center"/>
      </w:pPr>
      <w:r>
        <w:t>A flexible book-club guide for readers aged 9-14</w:t>
      </w:r>
    </w:p>
    <w:p>
      <w:pPr>
        <w:spacing w:after="100"/>
        <w:pBdr>
          <w:bottom w:val="single" w:sz="18" w:space="1" w:color="0090AE"/>
        </w:pBdr>
      </w:pPr>
    </w:p>
    <w:p>
      <w:pPr>
        <w:pStyle w:val="SmallNote"/>
        <w:jc w:val="center"/>
      </w:pPr>
      <w:r>
        <w:t>Jamie Cooper and the Touchscreen Portal | The Gateway Saga - Book One | J P Harper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AF5F7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0E223C"/>
              </w:rPr>
              <w:t>Spoiler guidance</w:t>
            </w:r>
          </w:p>
          <w:p>
            <w:pPr>
              <w:spacing w:after="0"/>
            </w:pPr>
            <w:r>
              <w:t>This pack discusses events from the complete novel. Use the five-session route if the group is reading together, or begin with the whole-book questions once everyone has finished.</w:t>
            </w:r>
          </w:p>
        </w:tc>
      </w:tr>
    </w:tbl>
    <w:p>
      <w:pPr>
        <w:spacing w:after="0"/>
      </w:pPr>
    </w:p>
    <w:p>
      <w:pPr>
        <w:pStyle w:val="Heading1"/>
      </w:pPr>
      <w:r>
        <w:t>1. Quick-start reading-group plan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2541"/>
            <w:shd w:fill="0E22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FFFFFF"/>
              </w:rPr>
              <w:t>Session</w:t>
            </w:r>
          </w:p>
        </w:tc>
        <w:tc>
          <w:tcPr>
            <w:tcW w:type="dxa" w:w="2541"/>
            <w:shd w:fill="0E22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FFFFFF"/>
              </w:rPr>
              <w:t>Reading</w:t>
            </w:r>
          </w:p>
        </w:tc>
        <w:tc>
          <w:tcPr>
            <w:tcW w:type="dxa" w:w="2541"/>
            <w:shd w:fill="0E22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FFFFFF"/>
              </w:rPr>
              <w:t>Main focus</w:t>
            </w:r>
          </w:p>
        </w:tc>
        <w:tc>
          <w:tcPr>
            <w:tcW w:type="dxa" w:w="2541"/>
            <w:shd w:fill="0E223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FFFFFF"/>
              </w:rPr>
              <w:t>Opening question</w:t>
            </w:r>
          </w:p>
        </w:tc>
      </w:tr>
      <w:tr>
        <w:tc>
          <w:tcPr>
            <w:tcW w:type="dxa" w:w="2541"/>
            <w:tcMar>
              <w:top w:w="80" w:type="dxa"/>
              <w:start w:w="120" w:type="dxa"/>
              <w:bottom w:w="80" w:type="dxa"/>
              <w:end w:w="120" w:type="dxa"/>
            </w:tcMar>
            <w:shd w:fill="F3F5F7"/>
          </w:tcPr>
          <w:p>
            <w:r>
              <w:t>1</w:t>
            </w:r>
          </w:p>
        </w:tc>
        <w:tc>
          <w:tcPr>
            <w:tcW w:type="dxa" w:w="254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Chapters 1-4</w:t>
            </w:r>
          </w:p>
        </w:tc>
        <w:tc>
          <w:tcPr>
            <w:tcW w:type="dxa" w:w="254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Belonging, grief, the tablet messages and the choice to cross</w:t>
            </w:r>
          </w:p>
        </w:tc>
        <w:tc>
          <w:tcPr>
            <w:tcW w:type="dxa" w:w="254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Would you touch the pattern? Why?</w:t>
            </w:r>
          </w:p>
        </w:tc>
      </w:tr>
      <w:tr>
        <w:tc>
          <w:tcPr>
            <w:tcW w:type="dxa" w:w="2541"/>
            <w:tcMar>
              <w:top w:w="80" w:type="dxa"/>
              <w:start w:w="120" w:type="dxa"/>
              <w:bottom w:w="80" w:type="dxa"/>
              <w:end w:w="120" w:type="dxa"/>
            </w:tcMar>
            <w:shd w:fill="F3F5F7"/>
          </w:tcPr>
          <w:p>
            <w:r>
              <w:t>2</w:t>
            </w:r>
          </w:p>
        </w:tc>
        <w:tc>
          <w:tcPr>
            <w:tcW w:type="dxa" w:w="254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Chapters 5-8</w:t>
            </w:r>
          </w:p>
        </w:tc>
        <w:tc>
          <w:tcPr>
            <w:tcW w:type="dxa" w:w="254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Trust, first impressions, courage and Cameron clues</w:t>
            </w:r>
          </w:p>
        </w:tc>
        <w:tc>
          <w:tcPr>
            <w:tcW w:type="dxa" w:w="254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Which unexpected ally changes Jamie most?</w:t>
            </w:r>
          </w:p>
        </w:tc>
      </w:tr>
      <w:tr>
        <w:tc>
          <w:tcPr>
            <w:tcW w:type="dxa" w:w="2541"/>
            <w:tcMar>
              <w:top w:w="80" w:type="dxa"/>
              <w:start w:w="120" w:type="dxa"/>
              <w:bottom w:w="80" w:type="dxa"/>
              <w:end w:w="120" w:type="dxa"/>
            </w:tcMar>
            <w:shd w:fill="F3F5F7"/>
          </w:tcPr>
          <w:p>
            <w:r>
              <w:t>3</w:t>
            </w:r>
          </w:p>
        </w:tc>
        <w:tc>
          <w:tcPr>
            <w:tcW w:type="dxa" w:w="254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Chapters 9-12</w:t>
            </w:r>
          </w:p>
        </w:tc>
        <w:tc>
          <w:tcPr>
            <w:tcW w:type="dxa" w:w="254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The trio forms, powers emerge and Clearwater is attacked</w:t>
            </w:r>
          </w:p>
        </w:tc>
        <w:tc>
          <w:tcPr>
            <w:tcW w:type="dxa" w:w="254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What makes the three friends stronger together?</w:t>
            </w:r>
          </w:p>
        </w:tc>
      </w:tr>
      <w:tr>
        <w:tc>
          <w:tcPr>
            <w:tcW w:type="dxa" w:w="2541"/>
            <w:tcMar>
              <w:top w:w="80" w:type="dxa"/>
              <w:start w:w="120" w:type="dxa"/>
              <w:bottom w:w="80" w:type="dxa"/>
              <w:end w:w="120" w:type="dxa"/>
            </w:tcMar>
            <w:shd w:fill="F3F5F7"/>
          </w:tcPr>
          <w:p>
            <w:r>
              <w:t>4</w:t>
            </w:r>
          </w:p>
        </w:tc>
        <w:tc>
          <w:tcPr>
            <w:tcW w:type="dxa" w:w="254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Chapters 13-16</w:t>
            </w:r>
          </w:p>
        </w:tc>
        <w:tc>
          <w:tcPr>
            <w:tcW w:type="dxa" w:w="254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Planning, secrecy, divided priorities and Oakhill</w:t>
            </w:r>
          </w:p>
        </w:tc>
        <w:tc>
          <w:tcPr>
            <w:tcW w:type="dxa" w:w="254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When is splitting up a sensible risk?</w:t>
            </w:r>
          </w:p>
        </w:tc>
      </w:tr>
      <w:tr>
        <w:tc>
          <w:tcPr>
            <w:tcW w:type="dxa" w:w="2541"/>
            <w:tcMar>
              <w:top w:w="80" w:type="dxa"/>
              <w:start w:w="120" w:type="dxa"/>
              <w:bottom w:w="80" w:type="dxa"/>
              <w:end w:w="120" w:type="dxa"/>
            </w:tcMar>
            <w:shd w:fill="F3F5F7"/>
          </w:tcPr>
          <w:p>
            <w:r>
              <w:t>5</w:t>
            </w:r>
          </w:p>
        </w:tc>
        <w:tc>
          <w:tcPr>
            <w:tcW w:type="dxa" w:w="254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Chapters 17-20</w:t>
            </w:r>
          </w:p>
        </w:tc>
        <w:tc>
          <w:tcPr>
            <w:tcW w:type="dxa" w:w="254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Alliance, deception, the northern threat and life between worlds</w:t>
            </w:r>
          </w:p>
        </w:tc>
        <w:tc>
          <w:tcPr>
            <w:tcW w:type="dxa" w:w="254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Is Myridiam an escape, a responsibility or a place of belonging?</w:t>
            </w:r>
          </w:p>
        </w:tc>
      </w:tr>
    </w:tbl>
    <w:p>
      <w:pPr>
        <w:pStyle w:val="Heading1"/>
      </w:pPr>
      <w:r>
        <w:t>2. Whole-book discussion questions</w:t>
      </w:r>
    </w:p>
    <w:p>
      <w:pPr>
        <w:pStyle w:val="WorksheetPrompt"/>
      </w:pPr>
      <w:r>
        <w:t>1. Jamie often says that things are 'fine' when they are not. What does this reveal about grief, family pressure and the way he protects his father?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2. Was Jamie brave, reckless or compassionate when he first activated the Gateway? Can the same decision be all three?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3. What evidence gradually convinces Jamie - and the reader - that Myridiam is more than a game?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4. How does Dan's behaviour challenge the reputation given to him at school? What does the novel suggest about strength and aggression?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5. Lakshmi begins from a position of scepticism. Why is that useful to the trio, and when does scepticism become a strength rather than a barrier?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6. Jamie, Dan and Lakshmi receive different powers, but what non-magical qualities make each of them important?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7. When does secrecy protect the characters, and when does it begin to create risk or distance between them?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8. Why does Myridiam become emotionally important to each of the three friends for different reasons?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9. Which clue linking Cameron to Myridiam is most convincing, and which questions about him remain unresolved?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10. How do the Khitari and Sothian alliance scenes challenge assumptions between different peoples?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11. Should the messages from 2126 be trusted? Separate what the trio knows from what they merely assumes or hopes.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12. Why is Jamie missing the planned return at the end such an effective final note? What does an ordinary mistake add to a story full of extraordinary events?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Heading1"/>
      </w:pPr>
      <w:r>
        <w:t>3. Five quick group activities</w:t>
      </w:r>
    </w:p>
    <w:p>
      <w:pPr>
        <w:pStyle w:val="Heading2"/>
      </w:pPr>
      <w:r>
        <w:t>One scene, one reason</w:t>
      </w:r>
    </w:p>
    <w:p>
      <w:r>
        <w:t>Each reader names the scene they would keep if the book had to be shortened dramatically, then explains what that scene contributes.</w:t>
      </w:r>
    </w:p>
    <w:p>
      <w:pPr>
        <w:pStyle w:val="Heading2"/>
      </w:pPr>
      <w:r>
        <w:t>Character evidence circle</w:t>
      </w:r>
    </w:p>
    <w:p>
      <w:r>
        <w:t>Assign Jamie, Dan, Lakshmi or Sathyra. Each reader offers one action that reveals character without directly describing personality.</w:t>
      </w:r>
    </w:p>
    <w:p>
      <w:pPr>
        <w:pStyle w:val="Heading2"/>
      </w:pPr>
      <w:r>
        <w:t>Myridiam council</w:t>
      </w:r>
    </w:p>
    <w:p>
      <w:r>
        <w:t>Stage a short council meeting. Decide whether the coalition should rush north or pause to gather strength at Greyfang Ridge.</w:t>
      </w:r>
    </w:p>
    <w:p>
      <w:pPr>
        <w:pStyle w:val="Heading2"/>
      </w:pPr>
      <w:r>
        <w:t>Know / suspect / wonder</w:t>
      </w:r>
    </w:p>
    <w:p>
      <w:r>
        <w:t>Create three columns about 2126, Cameron, Solazaur and the Gateway. Keep facts separate from theories.</w:t>
      </w:r>
    </w:p>
    <w:p>
      <w:pPr>
        <w:pStyle w:val="Heading2"/>
      </w:pPr>
      <w:r>
        <w:t>Map the tension</w:t>
      </w:r>
    </w:p>
    <w:p>
      <w:r>
        <w:t>Choose Clearwater, Oakhill, the broken pass or Greyfang Ridge and explain how place affects the choices available to the characters.</w:t>
      </w:r>
    </w:p>
    <w:p>
      <w:pPr>
        <w:pStyle w:val="Heading1"/>
      </w:pPr>
      <w:r>
        <w:t>4. Closing round</w:t>
      </w:r>
    </w:p>
    <w:p>
      <w:pPr>
        <w:pStyle w:val="WorksheetPrompt"/>
      </w:pPr>
      <w:r>
        <w:t>The character I understand differently now is...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The decision I would have made differently is...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The mystery I most want Book Two to answer is...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The part of Myridiam I would most want to visit is...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In one sentence, I would recommend this book to a reader who...</w:t>
      </w:r>
    </w:p>
    <w:p>
      <w:pPr>
        <w:spacing w:after="20"/>
      </w:pPr>
      <w:r>
        <w:rPr>
          <w:color w:val="969EA6"/>
          <w:sz w:val="16"/>
        </w:rPr>
        <w:t>________________________________________________________________________________</w:t>
      </w:r>
    </w:p>
    <w:p>
      <w:pPr>
        <w:pStyle w:val="Heading1"/>
      </w:pPr>
      <w:r>
        <w:t>5. Facilitator notes</w:t>
      </w:r>
    </w:p>
    <w:p>
      <w:pPr>
        <w:pStyle w:val="ListBullet"/>
        <w:spacing w:after="50"/>
      </w:pPr>
      <w:r>
        <w:t>Encourage disagreement supported by evidence rather than searching for one 'correct' interpretation.</w:t>
      </w:r>
    </w:p>
    <w:p>
      <w:pPr>
        <w:pStyle w:val="ListBullet"/>
        <w:spacing w:after="50"/>
      </w:pPr>
      <w:r>
        <w:t>Readers can answer orally, by sticky note, or with brief written responses; not every session needs extended writing.</w:t>
      </w:r>
    </w:p>
    <w:p>
      <w:pPr>
        <w:pStyle w:val="ListBullet"/>
        <w:spacing w:after="50"/>
      </w:pPr>
      <w:r>
        <w:t>Sensitive themes include a missing older brother, grief, bullying, strained family relationships, fantasy violence, injury, abduction and threats of war.</w:t>
      </w:r>
    </w:p>
    <w:p>
      <w:pPr>
        <w:pStyle w:val="ListBullet"/>
        <w:spacing w:after="50"/>
      </w:pPr>
      <w:r>
        <w:t>For reluctant readers, use one high-interest question and one choice-based activity per meeting rather than completing every prompt.</w:t>
      </w:r>
    </w:p>
    <w:sectPr w:rsidR="00FC693F" w:rsidRPr="0006063C" w:rsidSect="00034616">
      <w:footerReference w:type="default" r:id="rId9"/>
      <w:pgSz w:w="12240" w:h="15840"/>
      <w:pgMar w:top="936" w:right="1037" w:bottom="864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5606E"/>
        <w:sz w:val="15"/>
      </w:rPr>
      <w:t>Jamie Cooper and the Touchscreen Portal | www.jpharper.com</w:t>
      <w:br/>
      <w:t>May be copied for non-commercial educational use.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223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0090AE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ptos" w:hAnsi="Aptos"/>
      <w:b/>
      <w:bCs/>
      <w:color w:val="0E223C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E223C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40"/>
    </w:pPr>
    <w:rPr>
      <w:rFonts w:asciiTheme="majorHAnsi" w:eastAsiaTheme="majorEastAsia" w:hAnsiTheme="majorHAnsi" w:cstheme="majorBidi" w:ascii="Aptos" w:hAnsi="Aptos"/>
      <w:b w:val="0"/>
      <w:i/>
      <w:iCs/>
      <w:color w:val="55606E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60"/>
    </w:pPr>
    <w:rPr>
      <w:rFonts w:ascii="Aptos" w:hAnsi="Aptos"/>
      <w:color w:val="55606E"/>
      <w:sz w:val="16"/>
    </w:rPr>
  </w:style>
  <w:style w:type="paragraph" w:customStyle="1" w:styleId="WorksheetPrompt">
    <w:name w:val="Worksheet Prompt"/>
    <w:pPr>
      <w:spacing w:after="60"/>
    </w:pPr>
    <w:rPr>
      <w:rFonts w:ascii="Aptos" w:hAnsi="Aptos"/>
      <w:b/>
      <w:color w:val="0E223C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