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Character Comparison Worksheet</w:t>
      </w:r>
    </w:p>
    <w:p>
      <w:pPr>
        <w:spacing w:after="140"/>
        <w:pBdr>
          <w:bottom w:val="single" w:sz="10" w:space="1" w:color="2A70C9"/>
        </w:pBdr>
      </w:pPr>
    </w:p>
    <w:p>
      <w:pPr>
        <w:pStyle w:val="Subtitle"/>
        <w:jc w:val="center"/>
      </w:pPr>
      <w:r>
        <w:t>Compare Jamie, Dan and Lakshmi using actions, choices and evidence</w:t>
      </w:r>
    </w:p>
    <w:p>
      <w:pPr>
        <w:spacing w:after="140"/>
        <w:pBdr>
          <w:bottom w:val="single" w:sz="22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72768" cy="23591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3591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For completed or in-progress readers</w:t>
            </w:r>
          </w:p>
          <w:p>
            <w:pPr>
              <w:spacing w:after="0"/>
            </w:pPr>
            <w:r>
              <w:t>Use this worksheet after readers know all three central characters. Complete selected sections during reading, then return at the end of the novel to revise early impressions.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9D1DA"/>
          <w:left w:val="single" w:sz="4" w:space="0" w:color="C9D1DA"/>
          <w:bottom w:val="single" w:sz="4" w:space="0" w:color="C9D1DA"/>
          <w:right w:val="single" w:sz="4" w:space="0" w:color="C9D1DA"/>
          <w:insideH w:val="single" w:sz="4" w:space="0" w:color="C9D1DA"/>
          <w:insideV w:val="single" w:sz="4" w:space="0" w:color="C9D1DA"/>
        </w:tblBorders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Date: 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Activity 1 - First view and later understanding</w:t>
      </w:r>
    </w:p>
    <w:p>
      <w:r>
        <w:t>Record how each character first appears, then explain what the reader later learns. Use chapter references or brief paraphrased evidence.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Character</w:t>
            </w:r>
          </w:p>
        </w:tc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First impression</w:t>
            </w:r>
          </w:p>
        </w:tc>
        <w:tc>
          <w:tcPr>
            <w:tcW w:type="dxa" w:w="3389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What the reader later understands</w:t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Jamie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First impression:</w:t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Later evidence changes this because:</w:t>
              <w:br/>
              <w:br/>
              <w:br/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Dan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First impression:</w:t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Later evidence changes this because:</w:t>
              <w:br/>
              <w:br/>
              <w:br/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Lakshmi</w:t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First impression:</w:t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Later evidence changes this because:</w:t>
              <w:br/>
              <w:br/>
              <w:br/>
            </w:r>
          </w:p>
        </w:tc>
      </w:tr>
    </w:tbl>
    <w:p>
      <w:pPr>
        <w:pStyle w:val="Heading1"/>
      </w:pPr>
      <w:r>
        <w:t>Activity 2 - Strengths beyond magic</w:t>
      </w:r>
    </w:p>
    <w:p>
      <w:r>
        <w:t>Magical abilities matter in Myridiam, but the trio also depend on personal qualities. Add one example for each category.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  <w:cantSplit/>
        </w:trPr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Character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A likely strength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Scene or action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Who benefits?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What it reveals</w:t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Jamie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Observation / determination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Dan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Protection / restraint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9"/>
              </w:rPr>
              <w:t>Lakshmi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Analysis / planning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</w:r>
          </w:p>
        </w:tc>
      </w:tr>
    </w:tbl>
    <w:p>
      <w:pPr>
        <w:pStyle w:val="Heading1"/>
      </w:pPr>
      <w:r>
        <w:t>Activity 3 - Needs, fears and motivations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541"/>
        <w:gridCol w:w="2541"/>
        <w:gridCol w:w="2541"/>
        <w:gridCol w:w="2541"/>
      </w:tblGrid>
      <w:tr>
        <w:trPr>
          <w:tblHeader w:val="true"/>
          <w:cantSplit/>
        </w:trPr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Character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Motivation prompt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Fear / pressure prompt</w:t>
            </w:r>
          </w:p>
        </w:tc>
        <w:tc>
          <w:tcPr>
            <w:tcW w:type="dxa" w:w="2541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Deeper question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9"/>
              </w:rPr>
              <w:t>Jamie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does he most want?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does he fear?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How does Cameron affect his choices?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9"/>
              </w:rPr>
              <w:t>Dan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kind of recognition does he need?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does he protect himself from?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Why does Myridiam matter to him?</w:t>
            </w:r>
          </w:p>
        </w:tc>
      </w:tr>
      <w:tr>
        <w:trPr>
          <w:cantSplit/>
        </w:trPr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7"/>
          </w:tcPr>
          <w:p>
            <w:pPr>
              <w:spacing w:after="40"/>
            </w:pPr>
            <w:r>
              <w:rPr>
                <w:sz w:val="19"/>
              </w:rPr>
              <w:t>Lakshmi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does she need before she trusts?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What risks does she notice?</w:t>
            </w:r>
          </w:p>
        </w:tc>
        <w:tc>
          <w:tcPr>
            <w:tcW w:type="dxa" w:w="254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t>Why does she join and remain with the group?</w:t>
            </w:r>
          </w:p>
        </w:tc>
      </w:tr>
    </w:tbl>
    <w:p>
      <w:pPr>
        <w:pStyle w:val="WorksheetPrompt"/>
      </w:pPr>
      <w:r>
        <w:t>Choose one character. Explain how a hidden need influences at least two decisions.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Activity 4 - Change across the novel</w:t>
      </w:r>
    </w:p>
    <w:p>
      <w:r>
        <w:t>Track each character at three stages. Focus on behaviour and self-understanding rather than simply listing events.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  <w:cantSplit/>
        </w:trPr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Character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Real-world starting point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After entering Myridiam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By the final chapters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My conclusion</w:t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8"/>
              </w:rPr>
              <w:t>Jamie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Beginning: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Middle: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End: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Most important change:</w:t>
              <w:br/>
              <w:br/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8"/>
              </w:rPr>
              <w:t>Dan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Beginning: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Middle: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End: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Most important change:</w:t>
              <w:br/>
              <w:br/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8"/>
              </w:rPr>
              <w:t>Lakshmi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Beginning: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Middle: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End:</w:t>
              <w:br/>
              <w:br/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8"/>
              </w:rPr>
              <w:t>Most important change:</w:t>
              <w:br/>
              <w:br/>
            </w:r>
          </w:p>
        </w:tc>
      </w:tr>
    </w:tbl>
    <w:p>
      <w:pPr>
        <w:pStyle w:val="Heading1"/>
      </w:pPr>
      <w:r>
        <w:t>Activity 5 - Similar, different, complementary</w:t>
      </w:r>
    </w:p>
    <w:p>
      <w:r>
        <w:t>Choose two characters and complete the comparison.</w:t>
      </w:r>
    </w:p>
    <w:p>
      <w:pPr>
        <w:pStyle w:val="WorksheetPrompt"/>
      </w:pPr>
      <w:r>
        <w:t>Characters compared: ______________________________ and ______________________________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Only Character A</w:t>
            </w:r>
          </w:p>
        </w:tc>
        <w:tc>
          <w:tcPr>
            <w:tcW w:type="dxa" w:w="3389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Both</w:t>
            </w:r>
          </w:p>
        </w:tc>
        <w:tc>
          <w:tcPr>
            <w:tcW w:type="dxa" w:w="3389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Only Character B</w:t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br/>
              <w:br/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br/>
              <w:br/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br/>
              <w:br/>
              <w:br/>
              <w:br/>
              <w:br/>
            </w:r>
          </w:p>
        </w:tc>
      </w:tr>
    </w:tbl>
    <w:p>
      <w:pPr>
        <w:pStyle w:val="WorksheetPrompt"/>
      </w:pPr>
      <w:r>
        <w:t>Why do these differences help the group rather than weaken it?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  <w:pageBreakBefore/>
      </w:pPr>
      <w:r>
        <w:t>Activity 6 - A balanced judgement</w:t>
      </w:r>
    </w:p>
    <w:p>
      <w:r>
        <w:t>Complete one statement using Point - Evidence - Explanation.</w:t>
      </w:r>
    </w:p>
    <w:p>
      <w:pPr>
        <w:pStyle w:val="ListBullet"/>
        <w:spacing w:after="60"/>
      </w:pPr>
      <w:r>
        <w:t>Jamie becomes more responsible, although he remains impulsive.</w:t>
      </w:r>
    </w:p>
    <w:p>
      <w:pPr>
        <w:pStyle w:val="ListBullet"/>
        <w:spacing w:after="60"/>
      </w:pPr>
      <w:r>
        <w:t>Dan is powerful because of his judgement and restraint, not only his shield.</w:t>
      </w:r>
    </w:p>
    <w:p>
      <w:pPr>
        <w:pStyle w:val="ListBullet"/>
        <w:spacing w:after="60"/>
      </w:pPr>
      <w:r>
        <w:t>Lakshmi is essential because she questions, plans and notices what others miss.</w:t>
      </w:r>
    </w:p>
    <w:p>
      <w:pPr>
        <w:pStyle w:val="ListBullet"/>
        <w:spacing w:after="60"/>
      </w:pPr>
      <w:r>
        <w:t>The trio succeed because their personalities are as complementary as their artefacts.</w:t>
      </w:r>
    </w:p>
    <w:p>
      <w:pPr>
        <w:pStyle w:val="WorksheetPrompt"/>
      </w:pPr>
      <w:r>
        <w:t>Point: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Evidence from two different parts of the novel: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Explanation: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  <w:pageBreakBefore/>
      </w:pPr>
      <w:r>
        <w:t>Teacher notes and suggested discussion points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6DF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Use flexibly</w:t>
            </w:r>
          </w:p>
          <w:p>
            <w:pPr>
              <w:spacing w:after="0"/>
            </w:pPr>
            <w:r>
              <w:t>These notes identify useful evidence and possible interpretations. They are not model answers that readers must reproduce. Reward thoughtful alternatives supported by the novel.</w:t>
            </w:r>
          </w:p>
        </w:tc>
      </w:tr>
    </w:tbl>
    <w:p>
      <w:pPr>
        <w:spacing w:after="0"/>
      </w:pPr>
    </w:p>
    <w:p>
      <w:pPr>
        <w:pStyle w:val="Heading2"/>
      </w:pPr>
      <w:r>
        <w:t>Useful evidence for Jamie</w:t>
      </w:r>
    </w:p>
    <w:p>
      <w:pPr>
        <w:pStyle w:val="ListBullet"/>
        <w:spacing w:after="60"/>
      </w:pPr>
      <w:r>
        <w:t>He arrives displaced, grieving and determined not to burden his father.</w:t>
      </w:r>
    </w:p>
    <w:p>
      <w:pPr>
        <w:pStyle w:val="ListBullet"/>
        <w:spacing w:after="60"/>
      </w:pPr>
      <w:r>
        <w:t>He helps Dan quietly in class before friendship has formed.</w:t>
      </w:r>
    </w:p>
    <w:p>
      <w:pPr>
        <w:pStyle w:val="ListBullet"/>
        <w:spacing w:after="60"/>
      </w:pPr>
      <w:r>
        <w:t>He follows the Gateway partly from curiosity and partly from a desire to help.</w:t>
      </w:r>
    </w:p>
    <w:p>
      <w:pPr>
        <w:pStyle w:val="ListBullet"/>
        <w:spacing w:after="60"/>
      </w:pPr>
      <w:r>
        <w:t>He increasingly accepts responsibility for civilians, companions and the consequences of decisions.</w:t>
      </w:r>
    </w:p>
    <w:p>
      <w:pPr>
        <w:pStyle w:val="ListBullet"/>
        <w:spacing w:after="60"/>
      </w:pPr>
      <w:r>
        <w:t>His urgency about Cameron can make him press ahead when rest or caution is needed.</w:t>
      </w:r>
    </w:p>
    <w:p>
      <w:pPr>
        <w:pStyle w:val="Heading2"/>
      </w:pPr>
      <w:r>
        <w:t>Useful evidence for Dan</w:t>
      </w:r>
    </w:p>
    <w:p>
      <w:pPr>
        <w:pStyle w:val="ListBullet"/>
        <w:spacing w:after="60"/>
      </w:pPr>
      <w:r>
        <w:t>Rumours and adult assumptions present him as trouble before Jamie knows him.</w:t>
      </w:r>
    </w:p>
    <w:p>
      <w:pPr>
        <w:pStyle w:val="ListBullet"/>
        <w:spacing w:after="60"/>
      </w:pPr>
      <w:r>
        <w:t>He intervenes when Jamie is cornered, but deliberately avoids escalating the fight.</w:t>
      </w:r>
    </w:p>
    <w:p>
      <w:pPr>
        <w:pStyle w:val="ListBullet"/>
        <w:spacing w:after="60"/>
      </w:pPr>
      <w:r>
        <w:t>His shield role reflects an existing instinct to protect others.</w:t>
      </w:r>
    </w:p>
    <w:p>
      <w:pPr>
        <w:pStyle w:val="ListBullet"/>
        <w:spacing w:after="60"/>
      </w:pPr>
      <w:r>
        <w:t>He often provides calm, practical limits when Jamie is driven by urgency.</w:t>
      </w:r>
    </w:p>
    <w:p>
      <w:pPr>
        <w:pStyle w:val="ListBullet"/>
        <w:spacing w:after="60"/>
      </w:pPr>
      <w:r>
        <w:t>Myridiam gives him recognition that he does not receive consistently at school or home.</w:t>
      </w:r>
    </w:p>
    <w:p>
      <w:pPr>
        <w:pStyle w:val="Heading2"/>
      </w:pPr>
      <w:r>
        <w:t>Useful evidence for Lakshmi</w:t>
      </w:r>
    </w:p>
    <w:p>
      <w:pPr>
        <w:pStyle w:val="ListBullet"/>
        <w:spacing w:after="60"/>
      </w:pPr>
      <w:r>
        <w:t>She begins observant and polite but sceptical of extraordinary claims.</w:t>
      </w:r>
    </w:p>
    <w:p>
      <w:pPr>
        <w:pStyle w:val="ListBullet"/>
        <w:spacing w:after="60"/>
      </w:pPr>
      <w:r>
        <w:t>She recognises the Gateway symbol as mandala-like and tests explanations rather than accepting them blindly.</w:t>
      </w:r>
    </w:p>
    <w:p>
      <w:pPr>
        <w:pStyle w:val="ListBullet"/>
        <w:spacing w:after="60"/>
      </w:pPr>
      <w:r>
        <w:t>She records information, analyses patterns and considers risks.</w:t>
      </w:r>
    </w:p>
    <w:p>
      <w:pPr>
        <w:pStyle w:val="ListBullet"/>
        <w:spacing w:after="60"/>
      </w:pPr>
      <w:r>
        <w:t>Her staff is powerful, but her planning and questioning are often more important.</w:t>
      </w:r>
    </w:p>
    <w:p>
      <w:pPr>
        <w:pStyle w:val="ListBullet"/>
        <w:spacing w:after="60"/>
      </w:pPr>
      <w:r>
        <w:t>She helps the trio make decisions that balance urgency with survival.</w:t>
      </w:r>
    </w:p>
    <w:p>
      <w:pPr>
        <w:pStyle w:val="Heading2"/>
      </w:pPr>
      <w:r>
        <w:t>Assessment focus</w:t>
      </w:r>
    </w:p>
    <w:p>
      <w:r>
        <w:t>Strong responses distinguish personality from power, compare evidence from different chapters and acknowledge complexity. A character may improve without losing every weakness.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